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31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бюджетное дошкольное образовательное учреждение</w:t>
      </w:r>
    </w:p>
    <w:p w:rsidR="00F43D31" w:rsidRPr="00B61FF9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 «Светлячок»</w:t>
      </w:r>
      <w:r w:rsidRPr="00B61F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43D31" w:rsidRPr="00B61FF9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31" w:rsidRPr="00F43D31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43D31" w:rsidRPr="00F43D31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F43D31" w:rsidRPr="00F43D31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31">
        <w:rPr>
          <w:rFonts w:ascii="Times New Roman" w:hAnsi="Times New Roman" w:cs="Times New Roman"/>
          <w:b/>
          <w:sz w:val="24"/>
          <w:szCs w:val="24"/>
        </w:rPr>
        <w:t>по освоению детьми подготовительной к школе группы (6-7лет) ООП ДОУ</w:t>
      </w:r>
    </w:p>
    <w:p w:rsidR="00F43D31" w:rsidRDefault="00F43D31" w:rsidP="00F43D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>Рабочая программа (далее РП) по развитию детей с 6 до 7 лет разработана в соответствии с основн</w:t>
      </w:r>
      <w:r>
        <w:rPr>
          <w:rFonts w:ascii="Times New Roman" w:hAnsi="Times New Roman" w:cs="Times New Roman"/>
          <w:sz w:val="24"/>
          <w:szCs w:val="24"/>
        </w:rPr>
        <w:t>ой образовательной программой МБ</w:t>
      </w:r>
      <w:r w:rsidRPr="00F43D31">
        <w:rPr>
          <w:rFonts w:ascii="Times New Roman" w:hAnsi="Times New Roman" w:cs="Times New Roman"/>
          <w:sz w:val="24"/>
          <w:szCs w:val="24"/>
        </w:rPr>
        <w:t xml:space="preserve">ДОУ. Она определяет содержание и организацию образовательной деятельности педагога.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Содержание РП соответствует основным положениям возрастной психологии и дошкольной педагогики, построена по принципу развивающего образования, целью которого является единство воспитательных, развивающих и обучающих целей и задач в развитии ребенка.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Рабочая программа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образования. Нормативной основой рабочей программы является Федеральный государственный образовательный стандарт дошкольного образования (ФГОС ДО), который представляет собой совокупность обязательных требований к структуре образовательной программы дошкольного образования.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современными </w:t>
      </w:r>
      <w:proofErr w:type="spellStart"/>
      <w:r w:rsidRPr="00F43D31">
        <w:rPr>
          <w:rFonts w:ascii="Times New Roman" w:hAnsi="Times New Roman" w:cs="Times New Roman"/>
          <w:sz w:val="24"/>
          <w:szCs w:val="24"/>
        </w:rPr>
        <w:t>ценностноцелевыми</w:t>
      </w:r>
      <w:proofErr w:type="spellEnd"/>
      <w:r w:rsidRPr="00F43D31">
        <w:rPr>
          <w:rFonts w:ascii="Times New Roman" w:hAnsi="Times New Roman" w:cs="Times New Roman"/>
          <w:sz w:val="24"/>
          <w:szCs w:val="24"/>
        </w:rPr>
        <w:t xml:space="preserve"> ориентирами системы образования РФ, в том числе и дошкольного, с учетом возрастных особенностей и характеристики детей старшего дошкольного возраста от 6 лет до 7 лет.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деятельности, охватывает направления р</w:t>
      </w:r>
      <w:r>
        <w:rPr>
          <w:rFonts w:ascii="Times New Roman" w:hAnsi="Times New Roman" w:cs="Times New Roman"/>
          <w:sz w:val="24"/>
          <w:szCs w:val="24"/>
        </w:rPr>
        <w:t xml:space="preserve">азвития и образования детей: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43D31">
        <w:rPr>
          <w:rFonts w:ascii="Times New Roman" w:hAnsi="Times New Roman" w:cs="Times New Roman"/>
          <w:sz w:val="24"/>
          <w:szCs w:val="24"/>
        </w:rPr>
        <w:t>социаль</w:t>
      </w:r>
      <w:r>
        <w:rPr>
          <w:rFonts w:ascii="Times New Roman" w:hAnsi="Times New Roman" w:cs="Times New Roman"/>
          <w:sz w:val="24"/>
          <w:szCs w:val="24"/>
        </w:rPr>
        <w:t xml:space="preserve">но-коммуникативное развитие;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познавательное развитие;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речевое развитие;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43D31">
        <w:rPr>
          <w:rFonts w:ascii="Times New Roman" w:hAnsi="Times New Roman" w:cs="Times New Roman"/>
          <w:sz w:val="24"/>
          <w:szCs w:val="24"/>
        </w:rPr>
        <w:t>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твенно-эстетическое развитие;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43D31">
        <w:rPr>
          <w:rFonts w:ascii="Times New Roman" w:hAnsi="Times New Roman" w:cs="Times New Roman"/>
          <w:sz w:val="24"/>
          <w:szCs w:val="24"/>
        </w:rPr>
        <w:t xml:space="preserve">физическое развитие.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Программа содержит комплексно-тематическое планирование содержания работы по освоению образовательных областей, для детей от 6 до 7 лет. Тематическое планирование позволяет обеспечить единство образовательных, воспитательных и развивающих задач.  </w:t>
      </w:r>
    </w:p>
    <w:p w:rsidR="00A857D9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>Образовательная деятельность с детьми 6 – 7 лет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3D31">
        <w:rPr>
          <w:rFonts w:ascii="Times New Roman" w:hAnsi="Times New Roman" w:cs="Times New Roman"/>
          <w:sz w:val="24"/>
          <w:szCs w:val="24"/>
        </w:rPr>
        <w:t xml:space="preserve">художественной), также в образовательных ситуациях, совместной деятельности взрослых и детей, самостоятельной деятельности детей, в ходе режимных моментов, во взаимодействии с семьями воспитанников.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включает в себя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6"/>
        <w:gridCol w:w="8415"/>
      </w:tblGrid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415" w:type="dxa"/>
          </w:tcPr>
          <w:p w:rsidR="00F43D31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15" w:type="dxa"/>
          </w:tcPr>
          <w:p w:rsidR="00F43D31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рабочей Программы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15" w:type="dxa"/>
          </w:tcPr>
          <w:p w:rsidR="00F43D31" w:rsidRDefault="00F43D31" w:rsidP="004C541C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15" w:type="dxa"/>
          </w:tcPr>
          <w:p w:rsidR="00F43D31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 и реализации рабочей Программы характеристики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8415" w:type="dxa"/>
          </w:tcPr>
          <w:p w:rsidR="00F43D31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3-4 лет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415" w:type="dxa"/>
          </w:tcPr>
          <w:p w:rsidR="00F43D31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рабочей программы.  Целевые ориентиры   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</w:tr>
      <w:tr w:rsidR="00F43D31" w:rsidTr="004C541C">
        <w:tc>
          <w:tcPr>
            <w:tcW w:w="936" w:type="dxa"/>
          </w:tcPr>
          <w:p w:rsidR="00F43D31" w:rsidRPr="00893CD8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F43D31" w:rsidTr="004C541C">
        <w:tc>
          <w:tcPr>
            <w:tcW w:w="936" w:type="dxa"/>
          </w:tcPr>
          <w:p w:rsidR="00F43D31" w:rsidRPr="003B4A44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F43D31" w:rsidTr="004C541C">
        <w:tc>
          <w:tcPr>
            <w:tcW w:w="936" w:type="dxa"/>
          </w:tcPr>
          <w:p w:rsidR="00F43D31" w:rsidRPr="003B4A44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«Художественно - эстетическое развитие»</w:t>
            </w:r>
          </w:p>
        </w:tc>
      </w:tr>
      <w:tr w:rsidR="00F43D31" w:rsidTr="004C541C">
        <w:tc>
          <w:tcPr>
            <w:tcW w:w="936" w:type="dxa"/>
          </w:tcPr>
          <w:p w:rsidR="00F43D31" w:rsidRPr="003B4A44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D8"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A4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взрослых с детьми  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через образовательную деятельность и культурные практики в группах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415" w:type="dxa"/>
          </w:tcPr>
          <w:p w:rsidR="00F43D31" w:rsidRPr="00893CD8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Взаимодействие взрослых с детьми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через образовательную деятельность и культурные практики в группах</w:t>
            </w:r>
          </w:p>
        </w:tc>
      </w:tr>
      <w:tr w:rsidR="00F43D31" w:rsidTr="004C541C">
        <w:tc>
          <w:tcPr>
            <w:tcW w:w="936" w:type="dxa"/>
          </w:tcPr>
          <w:p w:rsidR="00F43D31" w:rsidRPr="00822959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 с семьями дошкольников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15" w:type="dxa"/>
          </w:tcPr>
          <w:p w:rsidR="00F43D31" w:rsidRPr="00984775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</w:t>
            </w:r>
          </w:p>
        </w:tc>
      </w:tr>
      <w:tr w:rsidR="00F43D31" w:rsidTr="004C541C">
        <w:tc>
          <w:tcPr>
            <w:tcW w:w="936" w:type="dxa"/>
          </w:tcPr>
          <w:p w:rsidR="00F43D31" w:rsidRPr="00984775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</w:tr>
      <w:tr w:rsidR="00F43D31" w:rsidTr="004C541C">
        <w:tc>
          <w:tcPr>
            <w:tcW w:w="936" w:type="dxa"/>
          </w:tcPr>
          <w:p w:rsidR="00F43D31" w:rsidRPr="00984775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дня и распорядок</w:t>
            </w:r>
          </w:p>
        </w:tc>
      </w:tr>
      <w:tr w:rsidR="00F43D31" w:rsidTr="004C541C">
        <w:tc>
          <w:tcPr>
            <w:tcW w:w="936" w:type="dxa"/>
          </w:tcPr>
          <w:p w:rsidR="00F43D31" w:rsidRPr="006D1E3C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Модель организации образовательного процесса</w:t>
            </w:r>
          </w:p>
        </w:tc>
      </w:tr>
      <w:tr w:rsidR="00F43D31" w:rsidTr="004C541C">
        <w:tc>
          <w:tcPr>
            <w:tcW w:w="936" w:type="dxa"/>
          </w:tcPr>
          <w:p w:rsidR="00F43D31" w:rsidRPr="006D1E3C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Режим/расписание непосредственно-образовательной деятельности</w:t>
            </w:r>
          </w:p>
        </w:tc>
      </w:tr>
      <w:tr w:rsidR="00F43D31" w:rsidTr="004C541C">
        <w:tc>
          <w:tcPr>
            <w:tcW w:w="936" w:type="dxa"/>
          </w:tcPr>
          <w:p w:rsidR="00F43D31" w:rsidRPr="006D1E3C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</w:t>
            </w:r>
          </w:p>
        </w:tc>
      </w:tr>
      <w:tr w:rsidR="00F43D31" w:rsidTr="004C541C">
        <w:tc>
          <w:tcPr>
            <w:tcW w:w="936" w:type="dxa"/>
          </w:tcPr>
          <w:p w:rsidR="00F43D31" w:rsidRPr="006D1E3C" w:rsidRDefault="00F43D31" w:rsidP="004C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Режим закаливающих процедур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</w:tr>
      <w:tr w:rsidR="00F43D31" w:rsidTr="004C541C">
        <w:trPr>
          <w:trHeight w:val="246"/>
        </w:trPr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</w:t>
            </w:r>
          </w:p>
        </w:tc>
      </w:tr>
      <w:tr w:rsidR="00F43D31" w:rsidTr="004C541C">
        <w:tc>
          <w:tcPr>
            <w:tcW w:w="936" w:type="dxa"/>
          </w:tcPr>
          <w:p w:rsidR="00F43D31" w:rsidRDefault="00F43D31" w:rsidP="004C5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8415" w:type="dxa"/>
          </w:tcPr>
          <w:p w:rsidR="00F43D31" w:rsidRPr="00822959" w:rsidRDefault="00F43D31" w:rsidP="004C5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3C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</w:tr>
    </w:tbl>
    <w:p w:rsidR="00F43D31" w:rsidRPr="00B61FF9" w:rsidRDefault="00F43D31" w:rsidP="00F43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Непрерывная образовательная деятельность осуществляется в первой и </w:t>
      </w:r>
      <w:r w:rsidRPr="00F43D31">
        <w:rPr>
          <w:rFonts w:ascii="Times New Roman" w:hAnsi="Times New Roman" w:cs="Times New Roman"/>
          <w:sz w:val="24"/>
          <w:szCs w:val="24"/>
        </w:rPr>
        <w:t>второй половине</w:t>
      </w:r>
      <w:r w:rsidRPr="00F43D31">
        <w:rPr>
          <w:rFonts w:ascii="Times New Roman" w:hAnsi="Times New Roman" w:cs="Times New Roman"/>
          <w:sz w:val="24"/>
          <w:szCs w:val="24"/>
        </w:rPr>
        <w:t xml:space="preserve"> дня. 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Продолжительность НОД для детей от 6 до 7 лет – не более 30 минут,  </w:t>
      </w:r>
    </w:p>
    <w:p w:rsid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F43D31">
        <w:rPr>
          <w:rFonts w:ascii="Times New Roman" w:hAnsi="Times New Roman" w:cs="Times New Roman"/>
          <w:sz w:val="24"/>
          <w:szCs w:val="24"/>
        </w:rPr>
        <w:t>НОД статического</w:t>
      </w:r>
      <w:r w:rsidRPr="00F43D31">
        <w:rPr>
          <w:rFonts w:ascii="Times New Roman" w:hAnsi="Times New Roman" w:cs="Times New Roman"/>
          <w:sz w:val="24"/>
          <w:szCs w:val="24"/>
        </w:rPr>
        <w:t xml:space="preserve"> характера проводятся физкул</w:t>
      </w:r>
      <w:r>
        <w:rPr>
          <w:rFonts w:ascii="Times New Roman" w:hAnsi="Times New Roman" w:cs="Times New Roman"/>
          <w:sz w:val="24"/>
          <w:szCs w:val="24"/>
        </w:rPr>
        <w:t xml:space="preserve">ьтурные минутки. </w:t>
      </w:r>
    </w:p>
    <w:p w:rsidR="00F43D31" w:rsidRP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43D31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</w:t>
      </w:r>
      <w:r w:rsidRPr="00F43D31">
        <w:rPr>
          <w:rFonts w:ascii="Times New Roman" w:hAnsi="Times New Roman" w:cs="Times New Roman"/>
          <w:sz w:val="24"/>
          <w:szCs w:val="24"/>
        </w:rPr>
        <w:t>дня не</w:t>
      </w:r>
      <w:r w:rsidRPr="00F43D31">
        <w:rPr>
          <w:rFonts w:ascii="Times New Roman" w:hAnsi="Times New Roman" w:cs="Times New Roman"/>
          <w:sz w:val="24"/>
          <w:szCs w:val="24"/>
        </w:rPr>
        <w:t xml:space="preserve"> превышает 1,5 </w:t>
      </w:r>
      <w:r w:rsidRPr="00F43D31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43D31">
        <w:rPr>
          <w:rFonts w:ascii="Times New Roman" w:hAnsi="Times New Roman" w:cs="Times New Roman"/>
          <w:sz w:val="24"/>
          <w:szCs w:val="24"/>
        </w:rPr>
        <w:t xml:space="preserve"> Перерывы</w:t>
      </w:r>
      <w:r w:rsidRPr="00F43D31">
        <w:rPr>
          <w:rFonts w:ascii="Times New Roman" w:hAnsi="Times New Roman" w:cs="Times New Roman"/>
          <w:sz w:val="24"/>
          <w:szCs w:val="24"/>
        </w:rPr>
        <w:t xml:space="preserve"> между периодами непрерывной образовательной деятельности – не менее 10 минут.  </w:t>
      </w:r>
    </w:p>
    <w:p w:rsidR="00F43D31" w:rsidRP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Pr="00B61FF9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31" w:rsidRPr="00F43D31" w:rsidRDefault="00F43D31" w:rsidP="00F43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D31" w:rsidRPr="00F43D31" w:rsidSect="00F43D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4"/>
    <w:rsid w:val="00A857D9"/>
    <w:rsid w:val="00A875A4"/>
    <w:rsid w:val="00F4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9FC5"/>
  <w15:chartTrackingRefBased/>
  <w15:docId w15:val="{F1A6A227-A872-4CC2-A162-A6C0014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2020-05-28T05:19:00Z</dcterms:created>
  <dcterms:modified xsi:type="dcterms:W3CDTF">2020-05-28T05:27:00Z</dcterms:modified>
</cp:coreProperties>
</file>