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A2" w:rsidRPr="00BA472B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</w:t>
      </w:r>
      <w:proofErr w:type="gramStart"/>
      <w:r w:rsidRPr="00BA472B">
        <w:rPr>
          <w:rFonts w:ascii="Times New Roman" w:hAnsi="Times New Roman" w:cs="Times New Roman"/>
          <w:b/>
          <w:sz w:val="28"/>
          <w:szCs w:val="28"/>
        </w:rPr>
        <w:t>литературы :</w:t>
      </w:r>
      <w:proofErr w:type="gramEnd"/>
      <w:r w:rsidRPr="00BA4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4BA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70A2">
        <w:rPr>
          <w:rFonts w:ascii="Times New Roman" w:hAnsi="Times New Roman" w:cs="Times New Roman"/>
          <w:sz w:val="28"/>
          <w:szCs w:val="28"/>
        </w:rPr>
        <w:t>Сказка «Сивка-Бурка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обр. М. Булатова)</w:t>
      </w:r>
    </w:p>
    <w:p w:rsidR="00E470A2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помочь детям вспомнить содержание знакомых волшебных русских народных сказок, познакомить со сказкой «Сивка-Бурка» (обр. М. Булатова)</w:t>
      </w:r>
      <w:r w:rsidR="00B54FCE">
        <w:rPr>
          <w:rFonts w:ascii="Times New Roman" w:hAnsi="Times New Roman" w:cs="Times New Roman"/>
          <w:sz w:val="28"/>
          <w:szCs w:val="28"/>
        </w:rPr>
        <w:t>.</w:t>
      </w:r>
    </w:p>
    <w:p w:rsidR="00B54FCE" w:rsidRPr="00E470A2" w:rsidRDefault="00B54FCE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саду».</w:t>
      </w:r>
    </w:p>
    <w:p w:rsidR="00E470A2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Заучивание стихотворения</w:t>
      </w:r>
      <w:r w:rsidRPr="00E470A2">
        <w:rPr>
          <w:rFonts w:ascii="Times New Roman" w:hAnsi="Times New Roman" w:cs="Times New Roman"/>
          <w:sz w:val="28"/>
          <w:szCs w:val="28"/>
        </w:rPr>
        <w:t xml:space="preserve"> «Апрель» авт. А. </w:t>
      </w:r>
      <w:proofErr w:type="spellStart"/>
      <w:r w:rsidRPr="00E470A2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B54FCE" w:rsidRDefault="00B54FCE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приобщать детей к восприятию поэтических произведений. Помочь запомнить и выразительно читать стихотворение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. «Апрель»</w:t>
      </w:r>
    </w:p>
    <w:p w:rsidR="00B54FCE" w:rsidRDefault="00B54FCE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саду».</w:t>
      </w:r>
    </w:p>
    <w:p w:rsidR="00B54FCE" w:rsidRPr="00BA472B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</w:p>
    <w:p w:rsidR="00E470A2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72B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на тему «День космонавтики»; Чтение рассказа «Первый в космосе»</w:t>
      </w:r>
      <w:r w:rsidR="00B54FCE">
        <w:rPr>
          <w:rFonts w:ascii="Times New Roman" w:hAnsi="Times New Roman" w:cs="Times New Roman"/>
          <w:sz w:val="28"/>
          <w:szCs w:val="28"/>
        </w:rPr>
        <w:t>, авт. В. Бороздин.</w:t>
      </w:r>
    </w:p>
    <w:p w:rsidR="00BA472B" w:rsidRDefault="00B54FCE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космических полётах: познакомить их с российскими учёными, которые стояли у истоков развития русской космонавтики, - К.Э, Циолковским, С.П. Королёвым. Закрепить знания детей о том, что первым космонавтом был гражданином России</w:t>
      </w:r>
      <w:r w:rsidR="00BA472B">
        <w:rPr>
          <w:rFonts w:ascii="Times New Roman" w:hAnsi="Times New Roman" w:cs="Times New Roman"/>
          <w:sz w:val="28"/>
          <w:szCs w:val="28"/>
        </w:rPr>
        <w:t xml:space="preserve"> Юрий Гагарин. Воспитывать в детях гордость за свою страну.</w:t>
      </w:r>
    </w:p>
    <w:p w:rsidR="00E470A2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Н.В. Алёшина «Ознакомление дошкольников с окружающим и социальной   действительностью»</w:t>
      </w:r>
      <w:r w:rsidR="00BA472B">
        <w:rPr>
          <w:rFonts w:ascii="Times New Roman" w:hAnsi="Times New Roman" w:cs="Times New Roman"/>
          <w:sz w:val="28"/>
          <w:szCs w:val="28"/>
        </w:rPr>
        <w:t>.</w:t>
      </w:r>
    </w:p>
    <w:p w:rsidR="00BA472B" w:rsidRPr="00B90C00" w:rsidRDefault="00BA472B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90C00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B90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2B" w:rsidRDefault="00BA472B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Звуковая культура речи: дифференциация звуков л – р.</w:t>
      </w:r>
    </w:p>
    <w:p w:rsidR="00BA472B" w:rsidRDefault="00BA472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различении звуков л – р в словах, фразовой   речи; учить слышать звук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определять его позицию, называть слова на заданный звук.</w:t>
      </w:r>
    </w:p>
    <w:p w:rsidR="00BA472B" w:rsidRDefault="00BA472B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Чтение стихотворений о весне. Дидактическая игра «Угадай слово».</w:t>
      </w:r>
    </w:p>
    <w:p w:rsidR="00BA472B" w:rsidRDefault="00BA472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продолжать приобщать детей к поэзии; учить задавать вопросы и искать кротчайшие пути решения логической задачи.</w:t>
      </w:r>
    </w:p>
    <w:p w:rsidR="00BA472B" w:rsidRDefault="00BA472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</w:t>
      </w:r>
    </w:p>
    <w:p w:rsidR="00B90C00" w:rsidRPr="00C95C16" w:rsidRDefault="00B90C00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16">
        <w:rPr>
          <w:rFonts w:ascii="Times New Roman" w:hAnsi="Times New Roman" w:cs="Times New Roman"/>
          <w:b/>
          <w:sz w:val="28"/>
          <w:szCs w:val="28"/>
        </w:rPr>
        <w:t xml:space="preserve">ФЭМП: 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«Угол».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сформировать представления о различных видах углов – прямом, остром, тупом. 2) закрепить знание цифр 1 – 4, счёт до 4, знание состава числа 4, смысл сложения и вычитания, взаимосвязь между частью и целым, понятие многоугольника.</w:t>
      </w:r>
    </w:p>
    <w:p w:rsidR="00B90C00" w:rsidRDefault="00B90C00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«Числовой отрезок».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 сформировать представления о числовом отрезке, приёмах присчитывания и отсчитывания единиц с помощью числового отрезка. 2) закрепить смысл сложения и вычитания, взаимосвязь целого и частей, счётные умения и состав чисел в пределах 4, пространственные отношения.</w:t>
      </w:r>
    </w:p>
    <w:p w:rsidR="00B90C00" w:rsidRPr="00BA472B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 – ступенька, два – ступенька».</w:t>
      </w:r>
      <w:bookmarkStart w:id="0" w:name="_GoBack"/>
      <w:bookmarkEnd w:id="0"/>
    </w:p>
    <w:p w:rsidR="00BA472B" w:rsidRPr="00BA472B" w:rsidRDefault="00BA472B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A472B" w:rsidRPr="00BA472B" w:rsidSect="00C95C16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0795F"/>
    <w:multiLevelType w:val="hybridMultilevel"/>
    <w:tmpl w:val="221E3B5C"/>
    <w:lvl w:ilvl="0" w:tplc="06BE1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6E44BA"/>
    <w:rsid w:val="007E2383"/>
    <w:rsid w:val="00B54FCE"/>
    <w:rsid w:val="00B90C00"/>
    <w:rsid w:val="00BA472B"/>
    <w:rsid w:val="00C95C16"/>
    <w:rsid w:val="00E4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33E9"/>
  <w15:chartTrackingRefBased/>
  <w15:docId w15:val="{B377EDB9-53D0-41C6-8336-DB4383D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2020-04-04T07:22:00Z</dcterms:created>
  <dcterms:modified xsi:type="dcterms:W3CDTF">2020-04-04T08:05:00Z</dcterms:modified>
</cp:coreProperties>
</file>